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EF879" w14:textId="77777777" w:rsidR="00620F20" w:rsidRPr="00C028A4" w:rsidRDefault="00620F20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42B76E08" w14:textId="77FF5E2B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E11F69" w:rsidRPr="00C028A4">
        <w:rPr>
          <w:rFonts w:ascii="Open Sans" w:hAnsi="Open Sans" w:cs="Open Sans"/>
          <w:b/>
          <w:bCs/>
          <w:sz w:val="22"/>
          <w:szCs w:val="22"/>
        </w:rPr>
        <w:t>1</w:t>
      </w:r>
      <w:r w:rsidRPr="00C028A4">
        <w:rPr>
          <w:rFonts w:ascii="Open Sans" w:hAnsi="Open Sans" w:cs="Open Sans"/>
          <w:b/>
          <w:bCs/>
          <w:sz w:val="22"/>
          <w:szCs w:val="22"/>
        </w:rPr>
        <w:t xml:space="preserve"> do Wniosku o dofinansowanie</w:t>
      </w:r>
    </w:p>
    <w:p w14:paraId="12050BF7" w14:textId="77777777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</w:p>
    <w:p w14:paraId="66A8BB26" w14:textId="23A19C9E" w:rsidR="0045100B" w:rsidRPr="00C028A4" w:rsidRDefault="0045100B" w:rsidP="00C028A4">
      <w:pPr>
        <w:spacing w:after="120" w:line="276" w:lineRule="auto"/>
        <w:ind w:firstLine="3"/>
        <w:jc w:val="center"/>
        <w:rPr>
          <w:rFonts w:ascii="Open Sans" w:hAnsi="Open Sans" w:cs="Open Sans"/>
          <w:color w:val="000000"/>
        </w:rPr>
      </w:pPr>
      <w:r w:rsidRPr="00C028A4">
        <w:rPr>
          <w:rFonts w:ascii="Open Sans" w:hAnsi="Open Sans" w:cs="Open Sans"/>
          <w:color w:val="000000"/>
        </w:rPr>
        <w:t>Program Fundusze Europejskie na Infrastrukturę, Klimat, Środowisko 2021-2027</w:t>
      </w:r>
    </w:p>
    <w:p w14:paraId="72209863" w14:textId="77777777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67830A45" w14:textId="77777777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>ZAKRES STUDIUM WYKONALNOŚCI</w:t>
      </w:r>
    </w:p>
    <w:p w14:paraId="292DE018" w14:textId="77777777" w:rsidR="0045100B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>(załącznik finansowy)</w:t>
      </w:r>
    </w:p>
    <w:p w14:paraId="6011ADA6" w14:textId="2EDFDA0E" w:rsidR="009B0ED5" w:rsidRPr="009B0ED5" w:rsidRDefault="009B0ED5" w:rsidP="00C028A4">
      <w:pPr>
        <w:pStyle w:val="Default"/>
        <w:spacing w:after="12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9B0ED5">
        <w:rPr>
          <w:rFonts w:ascii="Open Sans" w:hAnsi="Open Sans" w:cs="Open Sans"/>
          <w:b/>
          <w:bCs/>
          <w:sz w:val="22"/>
          <w:szCs w:val="22"/>
        </w:rPr>
        <w:t>Dla projektów o koszcie całkowitym do 50 mln zł</w:t>
      </w:r>
    </w:p>
    <w:p w14:paraId="330539CA" w14:textId="77777777" w:rsidR="0045100B" w:rsidRPr="00C028A4" w:rsidRDefault="0045100B" w:rsidP="00C028A4">
      <w:pPr>
        <w:pStyle w:val="Default"/>
        <w:spacing w:after="12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6A86BDD1" w14:textId="77777777" w:rsidR="0045100B" w:rsidRPr="00C028A4" w:rsidRDefault="0045100B" w:rsidP="00C028A4">
      <w:pPr>
        <w:spacing w:after="120" w:line="276" w:lineRule="auto"/>
        <w:jc w:val="center"/>
        <w:rPr>
          <w:rFonts w:ascii="Open Sans" w:hAnsi="Open Sans" w:cs="Open Sans"/>
          <w:b/>
          <w:bCs/>
          <w:color w:val="000000"/>
        </w:rPr>
      </w:pPr>
      <w:r w:rsidRPr="00C028A4">
        <w:rPr>
          <w:rFonts w:ascii="Open Sans" w:hAnsi="Open Sans" w:cs="Open Sans"/>
          <w:b/>
          <w:bCs/>
          <w:color w:val="000000"/>
        </w:rPr>
        <w:t>Priorytet FENX.01 Wsparcie sektorów energetyka i środowisko z Funduszu Spójności</w:t>
      </w:r>
    </w:p>
    <w:p w14:paraId="4E2CE70C" w14:textId="77777777" w:rsidR="0045100B" w:rsidRPr="00C028A4" w:rsidRDefault="0045100B" w:rsidP="00C028A4">
      <w:pPr>
        <w:spacing w:after="120" w:line="276" w:lineRule="auto"/>
        <w:ind w:left="426" w:hanging="423"/>
        <w:jc w:val="center"/>
        <w:rPr>
          <w:rFonts w:ascii="Open Sans" w:hAnsi="Open Sans" w:cs="Open Sans"/>
          <w:b/>
          <w:bCs/>
          <w:color w:val="000000"/>
        </w:rPr>
      </w:pPr>
      <w:r w:rsidRPr="00C028A4">
        <w:rPr>
          <w:rFonts w:ascii="Open Sans" w:hAnsi="Open Sans" w:cs="Open Sans"/>
          <w:b/>
          <w:bCs/>
          <w:color w:val="000000"/>
        </w:rPr>
        <w:t>Działanie FENX.01.01 Efektywność Energetyczna</w:t>
      </w:r>
    </w:p>
    <w:p w14:paraId="2BA89552" w14:textId="77777777" w:rsidR="0045100B" w:rsidRPr="00C028A4" w:rsidRDefault="0045100B" w:rsidP="00C028A4">
      <w:pPr>
        <w:spacing w:after="120" w:line="276" w:lineRule="auto"/>
        <w:ind w:left="426" w:hanging="423"/>
        <w:jc w:val="center"/>
        <w:rPr>
          <w:rFonts w:ascii="Open Sans" w:hAnsi="Open Sans" w:cs="Open Sans"/>
        </w:rPr>
      </w:pPr>
      <w:r w:rsidRPr="00C028A4">
        <w:rPr>
          <w:rFonts w:ascii="Open Sans" w:hAnsi="Open Sans" w:cs="Open Sans"/>
          <w:color w:val="000000"/>
        </w:rPr>
        <w:t>Typ projektu:</w:t>
      </w:r>
    </w:p>
    <w:p w14:paraId="7D753C15" w14:textId="64AE4204" w:rsidR="0045100B" w:rsidRPr="00C028A4" w:rsidRDefault="00E7254E" w:rsidP="00C028A4">
      <w:pPr>
        <w:spacing w:after="120" w:line="276" w:lineRule="auto"/>
        <w:jc w:val="center"/>
        <w:rPr>
          <w:rFonts w:ascii="Open Sans" w:hAnsi="Open Sans" w:cs="Open Sans"/>
        </w:rPr>
      </w:pPr>
      <w:r w:rsidRPr="00E7254E">
        <w:rPr>
          <w:rFonts w:ascii="Open Sans" w:hAnsi="Open Sans" w:cs="Open Sans"/>
        </w:rPr>
        <w:t xml:space="preserve">Poprawa efektywności energetycznej w budynkach użyteczności publicznej </w:t>
      </w:r>
      <w:r w:rsidR="008D6F44">
        <w:rPr>
          <w:rFonts w:ascii="Open Sans" w:hAnsi="Open Sans" w:cs="Open Sans"/>
        </w:rPr>
        <w:br/>
      </w:r>
      <w:r w:rsidRPr="00E7254E">
        <w:rPr>
          <w:rFonts w:ascii="Open Sans" w:hAnsi="Open Sans" w:cs="Open Sans"/>
        </w:rPr>
        <w:t>(wraz z instalacją OZE): w budynkach zabytkowych (projekty realizowane przez państwowe jednostki budżetowe i podmioty nie stanowiące państwowych jednostek budżetowych) oraz w budynkach niezabytkowych i mieszanych (projekty realizowane tylko przez państwowe jednostki budżetowe)</w:t>
      </w:r>
    </w:p>
    <w:p w14:paraId="158EF4E8" w14:textId="77777777" w:rsidR="0045100B" w:rsidRPr="00C028A4" w:rsidRDefault="0045100B" w:rsidP="00C028A4">
      <w:pPr>
        <w:pStyle w:val="Default"/>
        <w:pageBreakBefore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Zakres studium wykonalności (załącznika finansowego) </w:t>
      </w:r>
    </w:p>
    <w:p w14:paraId="285624C0" w14:textId="63274655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b/>
          <w:bCs/>
          <w:sz w:val="22"/>
          <w:szCs w:val="22"/>
        </w:rPr>
        <w:t xml:space="preserve">dla działania FENX.01.01 Efektywność Energetyczna, typ projektu: </w:t>
      </w:r>
      <w:r w:rsidR="00E7254E" w:rsidRPr="00E7254E">
        <w:rPr>
          <w:rFonts w:ascii="Open Sans" w:hAnsi="Open Sans" w:cs="Open Sans"/>
          <w:b/>
          <w:bCs/>
          <w:sz w:val="22"/>
          <w:szCs w:val="22"/>
        </w:rPr>
        <w:t xml:space="preserve">Poprawa efektywności energetycznej w budynkach użyteczności publicznej </w:t>
      </w:r>
      <w:r w:rsidR="00314F9B">
        <w:rPr>
          <w:rFonts w:ascii="Open Sans" w:hAnsi="Open Sans" w:cs="Open Sans"/>
          <w:b/>
          <w:bCs/>
          <w:sz w:val="22"/>
          <w:szCs w:val="22"/>
        </w:rPr>
        <w:br/>
      </w:r>
      <w:r w:rsidR="00E7254E" w:rsidRPr="00E7254E">
        <w:rPr>
          <w:rFonts w:ascii="Open Sans" w:hAnsi="Open Sans" w:cs="Open Sans"/>
          <w:b/>
          <w:bCs/>
          <w:sz w:val="22"/>
          <w:szCs w:val="22"/>
        </w:rPr>
        <w:t xml:space="preserve">(wraz z instalacją OZE): w budynkach zabytkowych (projekty realizowane </w:t>
      </w:r>
      <w:r w:rsidR="00314F9B">
        <w:rPr>
          <w:rFonts w:ascii="Open Sans" w:hAnsi="Open Sans" w:cs="Open Sans"/>
          <w:b/>
          <w:bCs/>
          <w:sz w:val="22"/>
          <w:szCs w:val="22"/>
        </w:rPr>
        <w:br/>
      </w:r>
      <w:r w:rsidR="00E7254E" w:rsidRPr="00E7254E">
        <w:rPr>
          <w:rFonts w:ascii="Open Sans" w:hAnsi="Open Sans" w:cs="Open Sans"/>
          <w:b/>
          <w:bCs/>
          <w:sz w:val="22"/>
          <w:szCs w:val="22"/>
        </w:rPr>
        <w:t>przez państwowe jednostki budżetowe i podmioty nie stanowiące państwowych jednostek budżetowych) oraz w budynkach niezabytkowych i mieszanych (projekty realizowane tylko przez państwowe jednostki budżetowe)</w:t>
      </w:r>
      <w:r w:rsidR="002E361F">
        <w:rPr>
          <w:rFonts w:ascii="Open Sans" w:hAnsi="Open Sans" w:cs="Open Sans"/>
          <w:b/>
          <w:bCs/>
          <w:sz w:val="22"/>
          <w:szCs w:val="22"/>
        </w:rPr>
        <w:t xml:space="preserve"> </w:t>
      </w:r>
    </w:p>
    <w:p w14:paraId="0BCCA3A2" w14:textId="77777777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44AE3513" w14:textId="3F5265C0" w:rsidR="0045100B" w:rsidRPr="00945FDF" w:rsidRDefault="0045100B" w:rsidP="00C028A4">
      <w:pPr>
        <w:pStyle w:val="Default"/>
        <w:numPr>
          <w:ilvl w:val="0"/>
          <w:numId w:val="2"/>
        </w:numPr>
        <w:spacing w:after="12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945FDF">
        <w:rPr>
          <w:rFonts w:ascii="Open Sans" w:hAnsi="Open Sans" w:cs="Open Sans"/>
          <w:sz w:val="22"/>
          <w:szCs w:val="22"/>
        </w:rPr>
        <w:t>opis projektu</w:t>
      </w:r>
      <w:r w:rsidR="00945FDF" w:rsidRPr="00945FDF">
        <w:rPr>
          <w:rFonts w:ascii="Open Sans" w:hAnsi="Open Sans" w:cs="Open Sans"/>
          <w:sz w:val="22"/>
          <w:szCs w:val="22"/>
        </w:rPr>
        <w:t>;</w:t>
      </w:r>
    </w:p>
    <w:p w14:paraId="4B97DE21" w14:textId="0AFC869D" w:rsidR="00945FDF" w:rsidRPr="00945FDF" w:rsidRDefault="0045100B" w:rsidP="00945FDF">
      <w:pPr>
        <w:pStyle w:val="Default"/>
        <w:numPr>
          <w:ilvl w:val="0"/>
          <w:numId w:val="2"/>
        </w:numPr>
        <w:spacing w:after="12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945FDF">
        <w:rPr>
          <w:rFonts w:ascii="Open Sans" w:hAnsi="Open Sans" w:cs="Open Sans"/>
          <w:sz w:val="22"/>
          <w:szCs w:val="22"/>
        </w:rPr>
        <w:t xml:space="preserve">plan finansowania przedsięwzięcia wraz z określeniem poziomu dofinansowania, struktury i źródeł finansowania (Załącznik nr </w:t>
      </w:r>
      <w:r w:rsidR="00E11F69" w:rsidRPr="00945FDF">
        <w:rPr>
          <w:rFonts w:ascii="Open Sans" w:hAnsi="Open Sans" w:cs="Open Sans"/>
          <w:sz w:val="22"/>
          <w:szCs w:val="22"/>
        </w:rPr>
        <w:t xml:space="preserve">1.1. </w:t>
      </w:r>
      <w:r w:rsidRPr="00945FDF">
        <w:rPr>
          <w:rFonts w:ascii="Open Sans" w:hAnsi="Open Sans" w:cs="Open Sans"/>
          <w:sz w:val="22"/>
          <w:szCs w:val="22"/>
        </w:rPr>
        <w:t xml:space="preserve">do </w:t>
      </w:r>
      <w:r w:rsidR="00E11F69" w:rsidRPr="00945FDF">
        <w:rPr>
          <w:rFonts w:ascii="Open Sans" w:hAnsi="Open Sans" w:cs="Open Sans"/>
          <w:sz w:val="22"/>
          <w:szCs w:val="22"/>
        </w:rPr>
        <w:t xml:space="preserve">Wniosku o dofinasowanie </w:t>
      </w:r>
      <w:r w:rsidR="00C028A4" w:rsidRPr="00945FDF">
        <w:rPr>
          <w:rFonts w:ascii="Open Sans" w:hAnsi="Open Sans" w:cs="Open Sans"/>
          <w:sz w:val="22"/>
          <w:szCs w:val="22"/>
        </w:rPr>
        <w:t xml:space="preserve">– </w:t>
      </w:r>
      <w:r w:rsidRPr="00945FDF">
        <w:rPr>
          <w:rFonts w:ascii="Open Sans" w:hAnsi="Open Sans" w:cs="Open Sans"/>
          <w:sz w:val="22"/>
          <w:szCs w:val="22"/>
        </w:rPr>
        <w:t xml:space="preserve">Tabela nr 1 „Plan finansowania przedsięwzięcia w podziale na kwoty poniesione </w:t>
      </w:r>
      <w:r w:rsidR="00C028A4" w:rsidRPr="00945FDF">
        <w:rPr>
          <w:rFonts w:ascii="Open Sans" w:hAnsi="Open Sans" w:cs="Open Sans"/>
          <w:sz w:val="22"/>
          <w:szCs w:val="22"/>
        </w:rPr>
        <w:br/>
      </w:r>
      <w:r w:rsidRPr="00945FDF">
        <w:rPr>
          <w:rFonts w:ascii="Open Sans" w:hAnsi="Open Sans" w:cs="Open Sans"/>
          <w:sz w:val="22"/>
          <w:szCs w:val="22"/>
        </w:rPr>
        <w:t>i pozostałe do poniesienia wraz ze źródłami finansowania”)</w:t>
      </w:r>
      <w:r w:rsidR="00945FDF" w:rsidRPr="00945FDF">
        <w:rPr>
          <w:rFonts w:ascii="Open Sans" w:hAnsi="Open Sans" w:cs="Open Sans"/>
          <w:sz w:val="22"/>
          <w:szCs w:val="22"/>
        </w:rPr>
        <w:t>;</w:t>
      </w:r>
    </w:p>
    <w:p w14:paraId="4E9E9D28" w14:textId="010E2308" w:rsidR="00945FDF" w:rsidRPr="00945FDF" w:rsidRDefault="0045100B" w:rsidP="00945FDF">
      <w:pPr>
        <w:pStyle w:val="Default"/>
        <w:numPr>
          <w:ilvl w:val="0"/>
          <w:numId w:val="2"/>
        </w:numPr>
        <w:spacing w:after="12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945FDF">
        <w:rPr>
          <w:rFonts w:ascii="Open Sans" w:hAnsi="Open Sans" w:cs="Open Sans"/>
          <w:sz w:val="22"/>
          <w:szCs w:val="22"/>
        </w:rPr>
        <w:t xml:space="preserve">oszczędności w kosztach operacyjnych powstałe w wyniku realizacji Projektu </w:t>
      </w:r>
      <w:r w:rsidR="00314F9B" w:rsidRPr="00945FDF">
        <w:rPr>
          <w:rFonts w:ascii="Open Sans" w:hAnsi="Open Sans" w:cs="Open Sans"/>
          <w:sz w:val="22"/>
          <w:szCs w:val="22"/>
        </w:rPr>
        <w:br/>
      </w:r>
      <w:r w:rsidRPr="00945FDF">
        <w:rPr>
          <w:rFonts w:ascii="Open Sans" w:hAnsi="Open Sans" w:cs="Open Sans"/>
          <w:sz w:val="22"/>
          <w:szCs w:val="22"/>
        </w:rPr>
        <w:t>oraz wskaźniki efektywności finansowej (</w:t>
      </w:r>
      <w:r w:rsidR="002D2940" w:rsidRPr="00945FDF">
        <w:rPr>
          <w:rFonts w:ascii="Open Sans" w:hAnsi="Open Sans" w:cs="Open Sans"/>
          <w:sz w:val="22"/>
          <w:szCs w:val="22"/>
        </w:rPr>
        <w:t>F</w:t>
      </w:r>
      <w:r w:rsidRPr="00945FDF">
        <w:rPr>
          <w:rFonts w:ascii="Open Sans" w:hAnsi="Open Sans" w:cs="Open Sans"/>
          <w:sz w:val="22"/>
          <w:szCs w:val="22"/>
        </w:rPr>
        <w:t>NPV</w:t>
      </w:r>
      <w:r w:rsidR="002D2940" w:rsidRPr="00945FDF">
        <w:rPr>
          <w:rFonts w:ascii="Open Sans" w:hAnsi="Open Sans" w:cs="Open Sans"/>
          <w:sz w:val="22"/>
          <w:szCs w:val="22"/>
        </w:rPr>
        <w:t>/C</w:t>
      </w:r>
      <w:r w:rsidRPr="00945FDF">
        <w:rPr>
          <w:rFonts w:ascii="Open Sans" w:hAnsi="Open Sans" w:cs="Open Sans"/>
          <w:sz w:val="22"/>
          <w:szCs w:val="22"/>
        </w:rPr>
        <w:t xml:space="preserve">, </w:t>
      </w:r>
      <w:r w:rsidR="002D2940" w:rsidRPr="00945FDF">
        <w:rPr>
          <w:rFonts w:ascii="Open Sans" w:hAnsi="Open Sans" w:cs="Open Sans"/>
          <w:sz w:val="22"/>
          <w:szCs w:val="22"/>
        </w:rPr>
        <w:t>F</w:t>
      </w:r>
      <w:r w:rsidRPr="00945FDF">
        <w:rPr>
          <w:rFonts w:ascii="Open Sans" w:hAnsi="Open Sans" w:cs="Open Sans"/>
          <w:sz w:val="22"/>
          <w:szCs w:val="22"/>
        </w:rPr>
        <w:t>RR</w:t>
      </w:r>
      <w:r w:rsidR="002D2940" w:rsidRPr="00945FDF">
        <w:rPr>
          <w:rFonts w:ascii="Open Sans" w:hAnsi="Open Sans" w:cs="Open Sans"/>
          <w:sz w:val="22"/>
          <w:szCs w:val="22"/>
        </w:rPr>
        <w:t>/C</w:t>
      </w:r>
      <w:r w:rsidRPr="00945FDF">
        <w:rPr>
          <w:rFonts w:ascii="Open Sans" w:hAnsi="Open Sans" w:cs="Open Sans"/>
          <w:sz w:val="22"/>
          <w:szCs w:val="22"/>
        </w:rPr>
        <w:t xml:space="preserve"> – wyliczone w tabeli T-5 </w:t>
      </w:r>
      <w:r w:rsidR="00314F9B" w:rsidRPr="00945FDF">
        <w:rPr>
          <w:rFonts w:ascii="Open Sans" w:hAnsi="Open Sans" w:cs="Open Sans"/>
          <w:sz w:val="22"/>
          <w:szCs w:val="22"/>
        </w:rPr>
        <w:br/>
      </w:r>
      <w:r w:rsidRPr="00945FDF">
        <w:rPr>
          <w:rFonts w:ascii="Open Sans" w:hAnsi="Open Sans" w:cs="Open Sans"/>
          <w:sz w:val="22"/>
          <w:szCs w:val="22"/>
        </w:rPr>
        <w:t xml:space="preserve">w załączniku nr </w:t>
      </w:r>
      <w:r w:rsidR="00E11F69" w:rsidRPr="00945FDF">
        <w:rPr>
          <w:rFonts w:ascii="Open Sans" w:hAnsi="Open Sans" w:cs="Open Sans"/>
          <w:sz w:val="22"/>
          <w:szCs w:val="22"/>
        </w:rPr>
        <w:t>1.1</w:t>
      </w:r>
      <w:r w:rsidRPr="00945FDF">
        <w:rPr>
          <w:rFonts w:ascii="Open Sans" w:hAnsi="Open Sans" w:cs="Open Sans"/>
          <w:sz w:val="22"/>
          <w:szCs w:val="22"/>
        </w:rPr>
        <w:t xml:space="preserve"> do </w:t>
      </w:r>
      <w:r w:rsidR="00E11F69" w:rsidRPr="00945FDF">
        <w:rPr>
          <w:rFonts w:ascii="Open Sans" w:hAnsi="Open Sans" w:cs="Open Sans"/>
          <w:sz w:val="22"/>
          <w:szCs w:val="22"/>
        </w:rPr>
        <w:t>Wniosku  o dofinasowanie</w:t>
      </w:r>
      <w:r w:rsidRPr="00945FDF">
        <w:rPr>
          <w:rFonts w:ascii="Open Sans" w:hAnsi="Open Sans" w:cs="Open Sans"/>
          <w:sz w:val="22"/>
          <w:szCs w:val="22"/>
        </w:rPr>
        <w:t>)</w:t>
      </w:r>
      <w:r w:rsidR="00945FDF" w:rsidRPr="00945FDF">
        <w:rPr>
          <w:rFonts w:ascii="Open Sans" w:hAnsi="Open Sans" w:cs="Open Sans"/>
          <w:sz w:val="22"/>
          <w:szCs w:val="22"/>
        </w:rPr>
        <w:t>;</w:t>
      </w:r>
    </w:p>
    <w:p w14:paraId="36F17C9B" w14:textId="166289E7" w:rsidR="00945FDF" w:rsidRPr="00945FDF" w:rsidRDefault="0045100B" w:rsidP="00945FDF">
      <w:pPr>
        <w:pStyle w:val="Default"/>
        <w:numPr>
          <w:ilvl w:val="0"/>
          <w:numId w:val="2"/>
        </w:numPr>
        <w:spacing w:after="12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945FDF">
        <w:rPr>
          <w:rFonts w:ascii="Open Sans" w:hAnsi="Open Sans" w:cs="Open Sans"/>
          <w:sz w:val="22"/>
          <w:szCs w:val="22"/>
        </w:rPr>
        <w:t>tabele finansowe T-2 do T-4 (rachunek zysków i strat, bilans oraz rachunek przepływów pieniężnych – dane za ostatnie 3 lata oraz prognozy w okresie odniesienia) zamieszczone w Załączniku</w:t>
      </w:r>
      <w:r w:rsidR="00BD49D2" w:rsidRPr="00945FDF">
        <w:rPr>
          <w:rFonts w:ascii="Open Sans" w:hAnsi="Open Sans" w:cs="Open Sans"/>
          <w:sz w:val="22"/>
          <w:szCs w:val="22"/>
        </w:rPr>
        <w:t xml:space="preserve"> nr </w:t>
      </w:r>
      <w:r w:rsidR="00E11F69" w:rsidRPr="00945FDF">
        <w:rPr>
          <w:rFonts w:ascii="Open Sans" w:hAnsi="Open Sans" w:cs="Open Sans"/>
          <w:sz w:val="22"/>
          <w:szCs w:val="22"/>
        </w:rPr>
        <w:t>1.1 do Wniosku o dofinasowanie)</w:t>
      </w:r>
      <w:r w:rsidR="00945FDF" w:rsidRPr="00945FDF">
        <w:rPr>
          <w:rFonts w:ascii="Open Sans" w:hAnsi="Open Sans" w:cs="Open Sans"/>
          <w:sz w:val="22"/>
          <w:szCs w:val="22"/>
        </w:rPr>
        <w:t>;</w:t>
      </w:r>
    </w:p>
    <w:p w14:paraId="484D70BA" w14:textId="3F0827F3" w:rsidR="0045100B" w:rsidRPr="00945FDF" w:rsidRDefault="0045100B" w:rsidP="00945FDF">
      <w:pPr>
        <w:pStyle w:val="Default"/>
        <w:numPr>
          <w:ilvl w:val="0"/>
          <w:numId w:val="2"/>
        </w:numPr>
        <w:spacing w:after="12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945FDF">
        <w:rPr>
          <w:rFonts w:ascii="Open Sans" w:hAnsi="Open Sans" w:cs="Open Sans"/>
          <w:sz w:val="22"/>
          <w:szCs w:val="22"/>
        </w:rPr>
        <w:t>opis przeprowadzonych analiz.</w:t>
      </w:r>
    </w:p>
    <w:p w14:paraId="063AB7AB" w14:textId="77777777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  <w:u w:val="single"/>
        </w:rPr>
      </w:pPr>
      <w:r w:rsidRPr="00C028A4">
        <w:rPr>
          <w:rFonts w:ascii="Open Sans" w:hAnsi="Open Sans" w:cs="Open Sans"/>
          <w:sz w:val="22"/>
          <w:szCs w:val="22"/>
          <w:u w:val="single"/>
        </w:rPr>
        <w:t>Założenia do prognoz i analizy finansowej:</w:t>
      </w:r>
    </w:p>
    <w:p w14:paraId="15A4D56B" w14:textId="52AF623B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sz w:val="22"/>
          <w:szCs w:val="22"/>
        </w:rPr>
        <w:t>Prognozy finansowe powinny objąć cały okres trwałości projekt</w:t>
      </w:r>
      <w:r w:rsidR="00CE77CE">
        <w:rPr>
          <w:rFonts w:ascii="Open Sans" w:hAnsi="Open Sans" w:cs="Open Sans"/>
          <w:sz w:val="22"/>
          <w:szCs w:val="22"/>
        </w:rPr>
        <w:t>u</w:t>
      </w:r>
      <w:r w:rsidRPr="00C028A4">
        <w:rPr>
          <w:rFonts w:ascii="Open Sans" w:hAnsi="Open Sans" w:cs="Open Sans"/>
          <w:sz w:val="22"/>
          <w:szCs w:val="22"/>
        </w:rPr>
        <w:t xml:space="preserve"> tj. powinny być sporządzone do roku</w:t>
      </w:r>
      <w:r w:rsidR="00CE77CE">
        <w:rPr>
          <w:rFonts w:ascii="Open Sans" w:hAnsi="Open Sans" w:cs="Open Sans"/>
          <w:sz w:val="22"/>
          <w:szCs w:val="22"/>
        </w:rPr>
        <w:t>,</w:t>
      </w:r>
      <w:r w:rsidRPr="00C028A4">
        <w:rPr>
          <w:rFonts w:ascii="Open Sans" w:hAnsi="Open Sans" w:cs="Open Sans"/>
          <w:sz w:val="22"/>
          <w:szCs w:val="22"/>
        </w:rPr>
        <w:t xml:space="preserve"> w którym okres trwałości upływa.</w:t>
      </w:r>
    </w:p>
    <w:p w14:paraId="6F9C297C" w14:textId="0E859063" w:rsidR="0045100B" w:rsidRPr="00C028A4" w:rsidRDefault="0045100B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C028A4">
        <w:rPr>
          <w:rFonts w:ascii="Open Sans" w:hAnsi="Open Sans" w:cs="Open Sans"/>
          <w:sz w:val="22"/>
          <w:szCs w:val="22"/>
        </w:rPr>
        <w:t>Prognozy powinny być sporządzone w cenach stałych a do wyliczeń nale</w:t>
      </w:r>
      <w:r w:rsidR="002B2381" w:rsidRPr="00C028A4">
        <w:rPr>
          <w:rFonts w:ascii="Open Sans" w:hAnsi="Open Sans" w:cs="Open Sans"/>
          <w:sz w:val="22"/>
          <w:szCs w:val="22"/>
        </w:rPr>
        <w:t>ży użyć stopy dyskonta w wys. 4</w:t>
      </w:r>
      <w:r w:rsidRPr="00C028A4">
        <w:rPr>
          <w:rFonts w:ascii="Open Sans" w:hAnsi="Open Sans" w:cs="Open Sans"/>
          <w:sz w:val="22"/>
          <w:szCs w:val="22"/>
        </w:rPr>
        <w:t>%.</w:t>
      </w:r>
    </w:p>
    <w:p w14:paraId="4A9EFA45" w14:textId="77777777" w:rsidR="005E13FE" w:rsidRPr="00C028A4" w:rsidRDefault="005E13FE" w:rsidP="00C028A4">
      <w:pPr>
        <w:spacing w:after="120" w:line="276" w:lineRule="auto"/>
        <w:rPr>
          <w:rFonts w:ascii="Open Sans" w:hAnsi="Open Sans" w:cs="Open Sans"/>
        </w:rPr>
      </w:pPr>
    </w:p>
    <w:p w14:paraId="5E77822C" w14:textId="285E0E03" w:rsidR="00635C3C" w:rsidRPr="00C028A4" w:rsidRDefault="00635C3C" w:rsidP="00C028A4">
      <w:pPr>
        <w:pStyle w:val="Default"/>
        <w:spacing w:after="120" w:line="276" w:lineRule="auto"/>
        <w:rPr>
          <w:rFonts w:ascii="Open Sans" w:hAnsi="Open Sans" w:cs="Open Sans"/>
          <w:sz w:val="22"/>
          <w:szCs w:val="22"/>
        </w:rPr>
      </w:pPr>
    </w:p>
    <w:sectPr w:rsidR="00635C3C" w:rsidRPr="00C028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0CEBB" w14:textId="77777777" w:rsidR="00914423" w:rsidRDefault="00914423" w:rsidP="005E13FE">
      <w:pPr>
        <w:spacing w:after="0" w:line="240" w:lineRule="auto"/>
      </w:pPr>
      <w:r>
        <w:separator/>
      </w:r>
    </w:p>
  </w:endnote>
  <w:endnote w:type="continuationSeparator" w:id="0">
    <w:p w14:paraId="0E949CDE" w14:textId="77777777" w:rsidR="00914423" w:rsidRDefault="00914423" w:rsidP="005E1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2AACD" w14:textId="77777777" w:rsidR="00914423" w:rsidRDefault="00914423" w:rsidP="005E13FE">
      <w:pPr>
        <w:spacing w:after="0" w:line="240" w:lineRule="auto"/>
      </w:pPr>
      <w:r>
        <w:separator/>
      </w:r>
    </w:p>
  </w:footnote>
  <w:footnote w:type="continuationSeparator" w:id="0">
    <w:p w14:paraId="10865D07" w14:textId="77777777" w:rsidR="00914423" w:rsidRDefault="00914423" w:rsidP="005E1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1895C" w14:textId="458B3DD7" w:rsidR="005E13FE" w:rsidRDefault="005E13FE">
    <w:pPr>
      <w:pStyle w:val="Nagwek"/>
    </w:pPr>
    <w:r w:rsidRPr="00332867">
      <w:rPr>
        <w:noProof/>
        <w:lang w:eastAsia="pl-PL"/>
      </w:rPr>
      <w:drawing>
        <wp:inline distT="0" distB="0" distL="0" distR="0" wp14:anchorId="5CA71DFB" wp14:editId="22273AE8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E0F31" w14:textId="77777777" w:rsidR="005E13FE" w:rsidRDefault="005E13FE">
    <w:pPr>
      <w:pStyle w:val="Nagwek"/>
    </w:pPr>
  </w:p>
  <w:p w14:paraId="628C6227" w14:textId="77777777" w:rsidR="005E13FE" w:rsidRPr="00175A4A" w:rsidRDefault="005E13FE" w:rsidP="005E13FE">
    <w:pPr>
      <w:pStyle w:val="Nagwek"/>
      <w:tabs>
        <w:tab w:val="left" w:pos="1515"/>
      </w:tabs>
      <w:spacing w:line="276" w:lineRule="auto"/>
      <w:jc w:val="center"/>
      <w:rPr>
        <w:rFonts w:ascii="Calibri Light" w:hAnsi="Calibri Light" w:cs="Calibri Light"/>
        <w:sz w:val="18"/>
        <w:szCs w:val="18"/>
      </w:rPr>
    </w:pPr>
    <w:r w:rsidRPr="00175A4A">
      <w:rPr>
        <w:rFonts w:ascii="Calibri Light" w:hAnsi="Calibri Light" w:cs="Calibri Light"/>
        <w:sz w:val="18"/>
        <w:szCs w:val="18"/>
      </w:rPr>
      <w:t>Wniosek o dofinansowanie dla Programu Fundusze Europejskie na Infrastrukturę, Klimat, Środowisko 2021-2027</w:t>
    </w:r>
  </w:p>
  <w:p w14:paraId="3E9E5E4A" w14:textId="1C97DEAD" w:rsidR="005E13FE" w:rsidRPr="00175A4A" w:rsidRDefault="005E13FE" w:rsidP="005E13FE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 w:rsidR="00E11F69">
      <w:rPr>
        <w:rFonts w:ascii="Calibri Light" w:hAnsi="Calibri Light" w:cs="Calibri Light"/>
        <w:i/>
        <w:sz w:val="18"/>
        <w:szCs w:val="18"/>
      </w:rPr>
      <w:t>1</w:t>
    </w:r>
    <w:r w:rsidRPr="00175A4A">
      <w:rPr>
        <w:rFonts w:ascii="Calibri Light" w:hAnsi="Calibri Light" w:cs="Calibri Light"/>
        <w:i/>
        <w:sz w:val="18"/>
        <w:szCs w:val="18"/>
      </w:rPr>
      <w:t xml:space="preserve">- </w:t>
    </w:r>
    <w:r>
      <w:rPr>
        <w:rFonts w:ascii="Calibri Light" w:hAnsi="Calibri Light" w:cs="Calibri Light"/>
        <w:i/>
        <w:sz w:val="18"/>
        <w:szCs w:val="18"/>
      </w:rPr>
      <w:t>Zakres studium wykonalności i analiza kosztów i korzyści</w:t>
    </w:r>
  </w:p>
  <w:p w14:paraId="7A8BDC39" w14:textId="77777777" w:rsidR="005E13FE" w:rsidRDefault="005E13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5674"/>
    <w:multiLevelType w:val="hybridMultilevel"/>
    <w:tmpl w:val="BA9ED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718483">
    <w:abstractNumId w:val="0"/>
  </w:num>
  <w:num w:numId="2" w16cid:durableId="1283610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F20"/>
    <w:rsid w:val="000446AD"/>
    <w:rsid w:val="000E365E"/>
    <w:rsid w:val="002B2381"/>
    <w:rsid w:val="002D2940"/>
    <w:rsid w:val="002E361F"/>
    <w:rsid w:val="00314F9B"/>
    <w:rsid w:val="003A53B2"/>
    <w:rsid w:val="0045100B"/>
    <w:rsid w:val="005311F8"/>
    <w:rsid w:val="00546215"/>
    <w:rsid w:val="00557B4A"/>
    <w:rsid w:val="005730C8"/>
    <w:rsid w:val="005B5FF1"/>
    <w:rsid w:val="005D0C5B"/>
    <w:rsid w:val="005E13FE"/>
    <w:rsid w:val="00604FFB"/>
    <w:rsid w:val="00620F20"/>
    <w:rsid w:val="00635C3C"/>
    <w:rsid w:val="008D6F44"/>
    <w:rsid w:val="00914423"/>
    <w:rsid w:val="00945FDF"/>
    <w:rsid w:val="009B0ED5"/>
    <w:rsid w:val="00A27BE0"/>
    <w:rsid w:val="00AC26AC"/>
    <w:rsid w:val="00B953F1"/>
    <w:rsid w:val="00BD49D2"/>
    <w:rsid w:val="00BF16F0"/>
    <w:rsid w:val="00BF6C82"/>
    <w:rsid w:val="00C028A4"/>
    <w:rsid w:val="00C12942"/>
    <w:rsid w:val="00C51823"/>
    <w:rsid w:val="00CE77CE"/>
    <w:rsid w:val="00D1773A"/>
    <w:rsid w:val="00DB1692"/>
    <w:rsid w:val="00E11F69"/>
    <w:rsid w:val="00E7254E"/>
    <w:rsid w:val="00F3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0E40D"/>
  <w15:chartTrackingRefBased/>
  <w15:docId w15:val="{35731697-81BF-400E-8EE2-89390755D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20F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27BE0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E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E13FE"/>
  </w:style>
  <w:style w:type="paragraph" w:styleId="Stopka">
    <w:name w:val="footer"/>
    <w:basedOn w:val="Normalny"/>
    <w:link w:val="StopkaZnak"/>
    <w:uiPriority w:val="99"/>
    <w:unhideWhenUsed/>
    <w:rsid w:val="005E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3FE"/>
  </w:style>
  <w:style w:type="character" w:styleId="Odwoaniedokomentarza">
    <w:name w:val="annotation reference"/>
    <w:basedOn w:val="Domylnaczcionkaakapitu"/>
    <w:uiPriority w:val="99"/>
    <w:semiHidden/>
    <w:unhideWhenUsed/>
    <w:rsid w:val="00DB16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16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16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16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16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Pachulski Artur</dc:creator>
  <cp:keywords/>
  <dc:description/>
  <cp:lastModifiedBy>Sulej-Kapusta Agnieszka</cp:lastModifiedBy>
  <cp:revision>3</cp:revision>
  <dcterms:created xsi:type="dcterms:W3CDTF">2025-04-28T10:34:00Z</dcterms:created>
  <dcterms:modified xsi:type="dcterms:W3CDTF">2025-04-28T10:52:00Z</dcterms:modified>
</cp:coreProperties>
</file>